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A01C" w14:textId="3C5380C3" w:rsidR="00522979" w:rsidRPr="00F0585E" w:rsidRDefault="00D227AF" w:rsidP="00F1459D">
      <w:pPr>
        <w:jc w:val="center"/>
        <w:rPr>
          <w:rStyle w:val="SubtleEmphasis"/>
          <w:b/>
          <w:i w:val="0"/>
          <w:color w:val="595959" w:themeColor="text1" w:themeTint="A6"/>
          <w:sz w:val="24"/>
          <w:szCs w:val="24"/>
          <w:u w:val="single"/>
        </w:rPr>
      </w:pPr>
      <w:r>
        <w:rPr>
          <w:rStyle w:val="SubtleEmphasis"/>
          <w:b/>
          <w:i w:val="0"/>
          <w:color w:val="595959" w:themeColor="text1" w:themeTint="A6"/>
          <w:sz w:val="24"/>
          <w:szCs w:val="24"/>
          <w:u w:val="single"/>
        </w:rPr>
        <w:t>Attendance</w:t>
      </w:r>
      <w:r w:rsidR="00522979" w:rsidRPr="00F0585E">
        <w:rPr>
          <w:rStyle w:val="SubtleEmphasis"/>
          <w:b/>
          <w:i w:val="0"/>
          <w:color w:val="595959" w:themeColor="text1" w:themeTint="A6"/>
          <w:sz w:val="24"/>
          <w:szCs w:val="24"/>
          <w:u w:val="single"/>
        </w:rPr>
        <w:t xml:space="preserve"> Policy</w:t>
      </w:r>
    </w:p>
    <w:p w14:paraId="6BFEB277" w14:textId="519E9D65" w:rsidR="00522979" w:rsidRPr="007D1E5B" w:rsidRDefault="00522979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At </w:t>
      </w:r>
      <w:r w:rsidR="00F0585E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Peak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Motion Physical Therapy</w:t>
      </w:r>
      <w:r w:rsidR="00F0585E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,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we </w:t>
      </w:r>
      <w:r w:rsidR="00A2492F">
        <w:rPr>
          <w:rStyle w:val="SubtleEmphasis"/>
          <w:bCs/>
          <w:i w:val="0"/>
          <w:color w:val="595959" w:themeColor="text1" w:themeTint="A6"/>
          <w:sz w:val="22"/>
          <w:szCs w:val="22"/>
        </w:rPr>
        <w:t>care about you and your well-being</w:t>
      </w:r>
      <w:r w:rsidR="00A125FE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.  Our focus is to help you get better and have a great experience with our group. 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Your</w:t>
      </w:r>
      <w:r w:rsidR="0015756F"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="00966C8E">
        <w:rPr>
          <w:rStyle w:val="SubtleEmphasis"/>
          <w:bCs/>
          <w:i w:val="0"/>
          <w:color w:val="595959" w:themeColor="text1" w:themeTint="A6"/>
          <w:sz w:val="22"/>
          <w:szCs w:val="22"/>
        </w:rPr>
        <w:t>Peak Motion Physical T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herapist will recommend a specific number of visits per week for your program</w:t>
      </w:r>
      <w:r w:rsidRPr="007D1E5B">
        <w:rPr>
          <w:rStyle w:val="SubtleEmphasis"/>
          <w:b/>
          <w:i w:val="0"/>
          <w:color w:val="595959" w:themeColor="text1" w:themeTint="A6"/>
          <w:sz w:val="22"/>
          <w:szCs w:val="22"/>
        </w:rPr>
        <w:t>. A recent study has shown that</w:t>
      </w:r>
      <w:r w:rsidR="0015756F" w:rsidRPr="007D1E5B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</w:t>
      </w:r>
      <w:r w:rsidRPr="007D1E5B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patients who adhere to their physical therapy plan of care increase their </w:t>
      </w:r>
      <w:r w:rsidR="00561B2C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likelihood of successfully reaching their stated </w:t>
      </w:r>
      <w:r w:rsidR="00E03A89">
        <w:rPr>
          <w:rStyle w:val="SubtleEmphasis"/>
          <w:b/>
          <w:i w:val="0"/>
          <w:color w:val="595959" w:themeColor="text1" w:themeTint="A6"/>
          <w:sz w:val="22"/>
          <w:szCs w:val="22"/>
        </w:rPr>
        <w:t>goals</w:t>
      </w:r>
      <w:r w:rsidRPr="007D1E5B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by 93%.</w:t>
      </w:r>
      <w:r w:rsidR="0015756F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Even one missed visit can significantly decrease your </w:t>
      </w:r>
      <w:r w:rsidR="00E03A89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momentum,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and result in a </w:t>
      </w:r>
      <w:r w:rsidR="0042762F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longer plan of care or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more chronic problem. We strongly stress the</w:t>
      </w:r>
      <w:r w:rsidR="00820FF0"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importance of keeping all scheduled appointments to achieve your personal physical therapy goals.</w:t>
      </w:r>
    </w:p>
    <w:p w14:paraId="1F6DA34A" w14:textId="77777777" w:rsidR="00820FF0" w:rsidRDefault="00820FF0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</w:p>
    <w:p w14:paraId="65579F3F" w14:textId="6E9E90BA" w:rsidR="0025596A" w:rsidRPr="007D1E5B" w:rsidRDefault="0025596A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>We understand that your schedule may change from time to time.  In this instance</w:t>
      </w:r>
      <w:r w:rsidRPr="00B51D07">
        <w:rPr>
          <w:rStyle w:val="SubtleEmphasis"/>
          <w:bCs/>
          <w:i w:val="0"/>
          <w:color w:val="595959" w:themeColor="text1" w:themeTint="A6"/>
          <w:sz w:val="22"/>
          <w:szCs w:val="22"/>
        </w:rPr>
        <w:t>, please give us at least</w:t>
      </w:r>
      <w:r w:rsidRPr="00E74180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</w:t>
      </w:r>
      <w:r w:rsidR="00E85148" w:rsidRPr="00E74180">
        <w:rPr>
          <w:rStyle w:val="SubtleEmphasis"/>
          <w:b/>
          <w:i w:val="0"/>
          <w:color w:val="595959" w:themeColor="text1" w:themeTint="A6"/>
          <w:sz w:val="22"/>
          <w:szCs w:val="22"/>
          <w:u w:val="single"/>
        </w:rPr>
        <w:t>24 hours’ notice</w:t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, so that we have enough time to reschedule you in the same week, an </w:t>
      </w:r>
      <w:r w:rsidR="00D2786E">
        <w:rPr>
          <w:rStyle w:val="SubtleEmphasis"/>
          <w:bCs/>
          <w:i w:val="0"/>
          <w:color w:val="595959" w:themeColor="text1" w:themeTint="A6"/>
          <w:sz w:val="22"/>
          <w:szCs w:val="22"/>
        </w:rPr>
        <w:t>additional</w:t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visit the following week, or added later in the plan of care.  We do not want you to lose progress or regress in your condition.</w:t>
      </w:r>
      <w:r w:rsidR="004A6119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 Missed appointments or cancellations with less than </w:t>
      </w:r>
      <w:r w:rsidR="000C615F">
        <w:rPr>
          <w:rStyle w:val="SubtleEmphasis"/>
          <w:bCs/>
          <w:i w:val="0"/>
          <w:color w:val="595959" w:themeColor="text1" w:themeTint="A6"/>
          <w:sz w:val="22"/>
          <w:szCs w:val="22"/>
        </w:rPr>
        <w:t>24 hours’</w:t>
      </w:r>
      <w:r w:rsidR="004A6119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notice will result in a missed appointment fee.</w:t>
      </w:r>
    </w:p>
    <w:p w14:paraId="16741AB5" w14:textId="77777777" w:rsidR="00820FF0" w:rsidRPr="007D1E5B" w:rsidRDefault="00820FF0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</w:p>
    <w:p w14:paraId="61FF4DF9" w14:textId="51E01B98" w:rsidR="00522979" w:rsidRDefault="00522979" w:rsidP="00F0585E">
      <w:pPr>
        <w:spacing w:before="0" w:after="0" w:line="240" w:lineRule="auto"/>
        <w:jc w:val="center"/>
        <w:rPr>
          <w:rStyle w:val="SubtleEmphasis"/>
          <w:b/>
          <w:i w:val="0"/>
          <w:color w:val="595959" w:themeColor="text1" w:themeTint="A6"/>
          <w:sz w:val="24"/>
          <w:szCs w:val="24"/>
          <w:u w:val="single"/>
        </w:rPr>
      </w:pPr>
      <w:r w:rsidRPr="00F0585E">
        <w:rPr>
          <w:rStyle w:val="SubtleEmphasis"/>
          <w:b/>
          <w:i w:val="0"/>
          <w:color w:val="595959" w:themeColor="text1" w:themeTint="A6"/>
          <w:sz w:val="24"/>
          <w:szCs w:val="24"/>
          <w:u w:val="single"/>
        </w:rPr>
        <w:t>Please read the following policy to better help us, help you.</w:t>
      </w:r>
    </w:p>
    <w:p w14:paraId="1D8F833E" w14:textId="77777777" w:rsidR="00F0585E" w:rsidRPr="00F0585E" w:rsidRDefault="00F0585E" w:rsidP="00F0585E">
      <w:pPr>
        <w:spacing w:before="0" w:after="0" w:line="240" w:lineRule="auto"/>
        <w:jc w:val="center"/>
        <w:rPr>
          <w:rStyle w:val="SubtleEmphasis"/>
          <w:b/>
          <w:i w:val="0"/>
          <w:color w:val="595959" w:themeColor="text1" w:themeTint="A6"/>
          <w:sz w:val="24"/>
          <w:szCs w:val="24"/>
          <w:u w:val="single"/>
        </w:rPr>
      </w:pPr>
    </w:p>
    <w:p w14:paraId="54A13FEF" w14:textId="47D98E8D" w:rsidR="00634F84" w:rsidRDefault="00522979" w:rsidP="00634F84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4C7D94">
        <w:rPr>
          <w:rStyle w:val="SubtleEmphasis"/>
          <w:bCs/>
          <w:i w:val="0"/>
          <w:color w:val="595959" w:themeColor="text1" w:themeTint="A6"/>
          <w:sz w:val="22"/>
          <w:szCs w:val="22"/>
        </w:rPr>
        <w:t>As experts, we know that you will not get better if you do not attend your appointment. When you call to cancel an</w:t>
      </w:r>
      <w:r w:rsidR="004C7D94" w:rsidRPr="004C7D9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4C7D9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appointment, </w:t>
      </w:r>
      <w:r w:rsidR="008F6F7B">
        <w:rPr>
          <w:rStyle w:val="SubtleEmphasis"/>
          <w:bCs/>
          <w:i w:val="0"/>
          <w:color w:val="595959" w:themeColor="text1" w:themeTint="A6"/>
          <w:sz w:val="22"/>
          <w:szCs w:val="22"/>
        </w:rPr>
        <w:t>please</w:t>
      </w:r>
      <w:r w:rsidRPr="004C7D9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have other times available so we can reschedule you </w:t>
      </w:r>
      <w:r w:rsidR="008F6F7B">
        <w:rPr>
          <w:rStyle w:val="SubtleEmphasis"/>
          <w:bCs/>
          <w:i w:val="0"/>
          <w:color w:val="595959" w:themeColor="text1" w:themeTint="A6"/>
          <w:sz w:val="22"/>
          <w:szCs w:val="22"/>
        </w:rPr>
        <w:t>within the same week</w:t>
      </w:r>
      <w:r w:rsidR="008703F5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, an </w:t>
      </w:r>
      <w:r w:rsidR="00D2786E">
        <w:rPr>
          <w:rStyle w:val="SubtleEmphasis"/>
          <w:bCs/>
          <w:i w:val="0"/>
          <w:color w:val="595959" w:themeColor="text1" w:themeTint="A6"/>
          <w:sz w:val="22"/>
          <w:szCs w:val="22"/>
        </w:rPr>
        <w:t>additional</w:t>
      </w:r>
      <w:r w:rsidR="008703F5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visit the following week, or added later in the plan of care</w:t>
      </w:r>
      <w:r w:rsidRPr="004C7D94">
        <w:rPr>
          <w:rStyle w:val="SubtleEmphasis"/>
          <w:bCs/>
          <w:i w:val="0"/>
          <w:color w:val="595959" w:themeColor="text1" w:themeTint="A6"/>
          <w:sz w:val="22"/>
          <w:szCs w:val="22"/>
        </w:rPr>
        <w:t>.</w:t>
      </w:r>
    </w:p>
    <w:p w14:paraId="4A7A90E1" w14:textId="232B4297" w:rsidR="007F6E2A" w:rsidRPr="00634F84" w:rsidRDefault="00522979" w:rsidP="00634F84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C07F9F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We </w:t>
      </w:r>
      <w:r w:rsidR="00862379">
        <w:rPr>
          <w:rStyle w:val="SubtleEmphasis"/>
          <w:b/>
          <w:i w:val="0"/>
          <w:color w:val="595959" w:themeColor="text1" w:themeTint="A6"/>
          <w:sz w:val="22"/>
          <w:szCs w:val="22"/>
        </w:rPr>
        <w:t>ask</w:t>
      </w:r>
      <w:r w:rsidRPr="00C07F9F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that you cancel any appointment that you cannot make with no less than 24 hours’ notice.</w:t>
      </w:r>
      <w:r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We will get</w:t>
      </w:r>
      <w:r w:rsidR="009F5D9D"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you rescheduled at that time. </w:t>
      </w:r>
      <w:r w:rsidR="009F5D9D"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If you know you cannot make your </w:t>
      </w:r>
      <w:r w:rsidR="00644C36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upcoming </w:t>
      </w:r>
      <w:r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>appointment and it is after our business hours,</w:t>
      </w:r>
      <w:r w:rsidR="009F5D9D"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please note that you can still call as </w:t>
      </w:r>
      <w:r w:rsidR="009F5D9D" w:rsidRPr="00634F8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messages are forwarded to our email.  </w:t>
      </w:r>
    </w:p>
    <w:p w14:paraId="019A2577" w14:textId="5798DCBF" w:rsidR="00D30DCB" w:rsidRPr="00FB31B4" w:rsidRDefault="00522979" w:rsidP="00FB31B4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While </w:t>
      </w:r>
      <w:r w:rsidR="004D65AB"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>life</w:t>
      </w: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can be unpredictable, </w:t>
      </w:r>
      <w:r w:rsidR="005827C3"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>please</w:t>
      </w: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call us immediately if you are running late for your</w:t>
      </w:r>
      <w:r w:rsidR="004D65AB"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>scheduled appointment so we can be prepared for your arrival.</w:t>
      </w:r>
    </w:p>
    <w:p w14:paraId="533BD928" w14:textId="241732A4" w:rsidR="00522979" w:rsidRDefault="00522979" w:rsidP="00FB31B4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>Please also be aware that if you are late for your appointment, we cannot guarantee that we will be able to provide you with your full treatment as we</w:t>
      </w:r>
      <w:r w:rsidR="00D30DCB"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</w:t>
      </w: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have reserved the appointment time following yours for someone else. </w:t>
      </w:r>
      <w:r w:rsidR="00C36FAD"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 </w:t>
      </w:r>
    </w:p>
    <w:p w14:paraId="369119DA" w14:textId="649D09D1" w:rsidR="00522979" w:rsidRPr="00FB31B4" w:rsidRDefault="00522979" w:rsidP="00FB31B4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Please note, </w:t>
      </w:r>
      <w:r w:rsidRPr="00FB31B4">
        <w:rPr>
          <w:rStyle w:val="SubtleEmphasis"/>
          <w:b/>
          <w:i w:val="0"/>
          <w:color w:val="595959" w:themeColor="text1" w:themeTint="A6"/>
          <w:sz w:val="22"/>
          <w:szCs w:val="22"/>
        </w:rPr>
        <w:t>we charge a $</w:t>
      </w:r>
      <w:r w:rsidR="00C36FAD" w:rsidRPr="00FB31B4">
        <w:rPr>
          <w:rStyle w:val="SubtleEmphasis"/>
          <w:b/>
          <w:i w:val="0"/>
          <w:color w:val="595959" w:themeColor="text1" w:themeTint="A6"/>
          <w:sz w:val="22"/>
          <w:szCs w:val="22"/>
        </w:rPr>
        <w:t>40</w:t>
      </w:r>
      <w:r w:rsidRPr="00FB31B4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missed visit fee for no-shows and cancellations with less than 24 </w:t>
      </w:r>
      <w:r w:rsidR="00905C6F" w:rsidRPr="00FB31B4">
        <w:rPr>
          <w:rStyle w:val="SubtleEmphasis"/>
          <w:b/>
          <w:i w:val="0"/>
          <w:color w:val="595959" w:themeColor="text1" w:themeTint="A6"/>
          <w:sz w:val="22"/>
          <w:szCs w:val="22"/>
        </w:rPr>
        <w:t>hours’</w:t>
      </w:r>
      <w:r w:rsidRPr="00FB31B4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notice.</w:t>
      </w:r>
      <w:r w:rsidR="006E0BB7" w:rsidRPr="00FB31B4">
        <w:rPr>
          <w:rStyle w:val="SubtleEmphasis"/>
          <w:b/>
          <w:i w:val="0"/>
          <w:color w:val="595959" w:themeColor="text1" w:themeTint="A6"/>
          <w:sz w:val="22"/>
          <w:szCs w:val="22"/>
        </w:rPr>
        <w:t xml:space="preserve">  </w:t>
      </w:r>
      <w:r w:rsidRPr="00FB31B4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This amount is your responsibility as insurance will not cover a missed visit fee. </w:t>
      </w:r>
    </w:p>
    <w:p w14:paraId="4240F871" w14:textId="09D93D23" w:rsidR="00AC7CA2" w:rsidRPr="00C07F9F" w:rsidRDefault="00674977" w:rsidP="001A6216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In the event of an extenuating circumstance and needing to cancel an appointment in less than </w:t>
      </w:r>
      <w:r w:rsidR="00541C2B">
        <w:rPr>
          <w:rStyle w:val="SubtleEmphasis"/>
          <w:bCs/>
          <w:i w:val="0"/>
          <w:color w:val="595959" w:themeColor="text1" w:themeTint="A6"/>
          <w:sz w:val="22"/>
          <w:szCs w:val="22"/>
        </w:rPr>
        <w:t>24 hours’ notice, we provide a one-time waiver from the missed appointment fee</w:t>
      </w:r>
      <w:r w:rsidR="001F55EC" w:rsidRPr="00C07F9F">
        <w:rPr>
          <w:rStyle w:val="SubtleEmphasis"/>
          <w:bCs/>
          <w:i w:val="0"/>
          <w:color w:val="595959" w:themeColor="text1" w:themeTint="A6"/>
          <w:sz w:val="22"/>
          <w:szCs w:val="22"/>
        </w:rPr>
        <w:t>.</w:t>
      </w:r>
      <w:r w:rsidR="00CC57BE" w:rsidRPr="00C07F9F">
        <w:rPr>
          <w:rStyle w:val="SubtleEmphasis"/>
          <w:bCs/>
          <w:i w:val="0"/>
          <w:color w:val="595959" w:themeColor="text1" w:themeTint="A6"/>
          <w:sz w:val="22"/>
          <w:szCs w:val="22"/>
        </w:rPr>
        <w:t xml:space="preserve">  </w:t>
      </w:r>
    </w:p>
    <w:p w14:paraId="1047A8EE" w14:textId="77777777" w:rsidR="004C7D94" w:rsidRDefault="004C7D94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</w:p>
    <w:p w14:paraId="5B0A7931" w14:textId="6D2B0FAD" w:rsidR="00522979" w:rsidRDefault="00522979" w:rsidP="00820FF0">
      <w:pPr>
        <w:pBdr>
          <w:bottom w:val="single" w:sz="6" w:space="1" w:color="auto"/>
        </w:pBd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We look forward to working with you to meet your physical therapy goals</w:t>
      </w:r>
      <w:r w:rsidR="00D2786E">
        <w:rPr>
          <w:rStyle w:val="SubtleEmphasis"/>
          <w:bCs/>
          <w:i w:val="0"/>
          <w:color w:val="595959" w:themeColor="text1" w:themeTint="A6"/>
          <w:sz w:val="22"/>
          <w:szCs w:val="22"/>
        </w:rPr>
        <w:t>!</w:t>
      </w:r>
    </w:p>
    <w:p w14:paraId="2722DA58" w14:textId="77777777" w:rsidR="00663598" w:rsidRDefault="00663598" w:rsidP="00820FF0">
      <w:pPr>
        <w:pBdr>
          <w:bottom w:val="single" w:sz="6" w:space="1" w:color="auto"/>
        </w:pBd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</w:p>
    <w:p w14:paraId="5F96BA81" w14:textId="77777777" w:rsidR="00663598" w:rsidRDefault="00663598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</w:p>
    <w:p w14:paraId="3BD821D8" w14:textId="77777777" w:rsidR="00522979" w:rsidRPr="007D1E5B" w:rsidRDefault="00522979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 w:rsidRPr="007D1E5B">
        <w:rPr>
          <w:rStyle w:val="SubtleEmphasis"/>
          <w:bCs/>
          <w:i w:val="0"/>
          <w:color w:val="595959" w:themeColor="text1" w:themeTint="A6"/>
          <w:sz w:val="22"/>
          <w:szCs w:val="22"/>
        </w:rPr>
        <w:t>I have read this policy and by signing below I am indicating that I understand and will adhere to this policy.</w:t>
      </w:r>
    </w:p>
    <w:p w14:paraId="2F6D9B68" w14:textId="58FE1AAD" w:rsidR="0086420C" w:rsidRDefault="0086420C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</w:p>
    <w:p w14:paraId="6FC23296" w14:textId="77777777" w:rsidR="00663598" w:rsidRDefault="00912E31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softHyphen/>
      </w:r>
    </w:p>
    <w:p w14:paraId="2752444D" w14:textId="6D01FBF6" w:rsidR="00912E31" w:rsidRDefault="00912E31" w:rsidP="00820FF0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>____________________________________</w:t>
      </w:r>
      <w:r w:rsidR="00663598"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 w:rsidR="00DE6671">
        <w:rPr>
          <w:rStyle w:val="SubtleEmphasis"/>
          <w:bCs/>
          <w:i w:val="0"/>
          <w:color w:val="595959" w:themeColor="text1" w:themeTint="A6"/>
          <w:sz w:val="22"/>
          <w:szCs w:val="22"/>
        </w:rPr>
        <w:t>________________________________</w:t>
      </w:r>
      <w:r w:rsidR="00DE6671"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 w:rsidR="00DE6671"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  <w:t>___________________</w:t>
      </w:r>
    </w:p>
    <w:p w14:paraId="0A193786" w14:textId="2925CC96" w:rsidR="00193AF6" w:rsidRDefault="00DE6671" w:rsidP="003A258B">
      <w:pPr>
        <w:spacing w:before="0" w:after="0" w:line="240" w:lineRule="auto"/>
        <w:jc w:val="both"/>
        <w:rPr>
          <w:rStyle w:val="SubtleEmphasis"/>
          <w:bCs/>
          <w:i w:val="0"/>
          <w:color w:val="595959" w:themeColor="text1" w:themeTint="A6"/>
          <w:sz w:val="22"/>
          <w:szCs w:val="22"/>
        </w:rPr>
      </w:pP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>Patient Signature</w:t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  <w:t>Patient Name</w:t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</w:r>
      <w:r>
        <w:rPr>
          <w:rStyle w:val="SubtleEmphasis"/>
          <w:bCs/>
          <w:i w:val="0"/>
          <w:color w:val="595959" w:themeColor="text1" w:themeTint="A6"/>
          <w:sz w:val="22"/>
          <w:szCs w:val="22"/>
        </w:rPr>
        <w:tab/>
        <w:t>Date</w:t>
      </w:r>
    </w:p>
    <w:p w14:paraId="6A882AE1" w14:textId="53912DFC" w:rsidR="00DE6671" w:rsidRDefault="00DE6671" w:rsidP="00193AF6">
      <w:pPr>
        <w:rPr>
          <w:sz w:val="22"/>
          <w:szCs w:val="22"/>
        </w:rPr>
      </w:pPr>
    </w:p>
    <w:p w14:paraId="039DF02C" w14:textId="5D13705F" w:rsidR="0085590F" w:rsidRPr="0085590F" w:rsidRDefault="0085590F" w:rsidP="0085590F">
      <w:pPr>
        <w:rPr>
          <w:sz w:val="22"/>
          <w:szCs w:val="22"/>
        </w:rPr>
      </w:pPr>
    </w:p>
    <w:p w14:paraId="4DCAC2AE" w14:textId="769B62B3" w:rsidR="0085590F" w:rsidRPr="0085590F" w:rsidRDefault="0085590F" w:rsidP="0085590F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5590F" w:rsidRPr="0085590F" w:rsidSect="00193AF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8DA7" w14:textId="77777777" w:rsidR="006749E4" w:rsidRDefault="006749E4">
      <w:pPr>
        <w:spacing w:after="0" w:line="240" w:lineRule="auto"/>
      </w:pPr>
      <w:r>
        <w:separator/>
      </w:r>
    </w:p>
  </w:endnote>
  <w:endnote w:type="continuationSeparator" w:id="0">
    <w:p w14:paraId="707021B2" w14:textId="77777777" w:rsidR="006749E4" w:rsidRDefault="006749E4">
      <w:pPr>
        <w:spacing w:after="0" w:line="240" w:lineRule="auto"/>
      </w:pPr>
      <w:r>
        <w:continuationSeparator/>
      </w:r>
    </w:p>
  </w:endnote>
  <w:endnote w:type="continuationNotice" w:id="1">
    <w:p w14:paraId="072B2D94" w14:textId="77777777" w:rsidR="006749E4" w:rsidRDefault="00674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BF2" w14:textId="77777777" w:rsidR="00EC508A" w:rsidRPr="006057BE" w:rsidRDefault="00EC508A" w:rsidP="00EC508A">
    <w:pPr>
      <w:pStyle w:val="Footer"/>
      <w:jc w:val="center"/>
      <w:rPr>
        <w:color w:val="7F7F7F" w:themeColor="text1" w:themeTint="80"/>
      </w:rPr>
    </w:pPr>
    <w:r w:rsidRPr="006057BE">
      <w:rPr>
        <w:noProof/>
        <w:color w:val="7F7F7F" w:themeColor="text1" w:themeTint="80"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41F21C" wp14:editId="15F21C27">
              <wp:simplePos x="0" y="0"/>
              <wp:positionH relativeFrom="column">
                <wp:posOffset>434340</wp:posOffset>
              </wp:positionH>
              <wp:positionV relativeFrom="paragraph">
                <wp:posOffset>-25400</wp:posOffset>
              </wp:positionV>
              <wp:extent cx="5996940" cy="7620"/>
              <wp:effectExtent l="0" t="0" r="2286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762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0DD7C" id="Straight Connector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-2pt" to="506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" strokecolor="black [3213]"/>
          </w:pict>
        </mc:Fallback>
      </mc:AlternateContent>
    </w:r>
    <w:r w:rsidRPr="006057BE">
      <w:rPr>
        <w:noProof/>
        <w:color w:val="7F7F7F" w:themeColor="text1" w:themeTint="80"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2EC0F0" wp14:editId="10AC7694">
              <wp:simplePos x="0" y="0"/>
              <wp:positionH relativeFrom="column">
                <wp:posOffset>426720</wp:posOffset>
              </wp:positionH>
              <wp:positionV relativeFrom="paragraph">
                <wp:posOffset>27940</wp:posOffset>
              </wp:positionV>
              <wp:extent cx="5996940" cy="7620"/>
              <wp:effectExtent l="19050" t="19050" r="2286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94DC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D9921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2.2pt" to="50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" strokecolor="#94dcc1" strokeweight="2.25pt"/>
          </w:pict>
        </mc:Fallback>
      </mc:AlternateContent>
    </w:r>
    <w:r w:rsidRPr="006057BE">
      <w:rPr>
        <w:color w:val="7F7F7F" w:themeColor="text1" w:themeTint="80"/>
      </w:rPr>
      <w:t xml:space="preserve">412 W. Jackson, Spearfish SD 57783 P 605-717-0337 F-605-717-0338 </w:t>
    </w:r>
    <w:r w:rsidRPr="006057BE">
      <w:rPr>
        <w:b/>
        <w:color w:val="7F7F7F" w:themeColor="text1" w:themeTint="80"/>
      </w:rPr>
      <w:t>|</w:t>
    </w:r>
    <w:r w:rsidRPr="006057BE">
      <w:rPr>
        <w:color w:val="7F7F7F" w:themeColor="text1" w:themeTint="80"/>
      </w:rPr>
      <w:t xml:space="preserve"> 510 First St E, Buffalo SD 57720 </w:t>
    </w:r>
    <w:r w:rsidRPr="006057BE">
      <w:rPr>
        <w:b/>
        <w:color w:val="7F7F7F" w:themeColor="text1" w:themeTint="80"/>
      </w:rPr>
      <w:t>|</w:t>
    </w:r>
    <w:r w:rsidRPr="006057BE">
      <w:rPr>
        <w:color w:val="7F7F7F" w:themeColor="text1" w:themeTint="80"/>
      </w:rPr>
      <w:t xml:space="preserve"> pmptinc.com</w:t>
    </w:r>
  </w:p>
  <w:p w14:paraId="5DC9FE90" w14:textId="54278D28" w:rsidR="003768A5" w:rsidRDefault="00EC508A">
    <w:pPr>
      <w:pStyle w:val="Footer"/>
    </w:pPr>
    <w:r>
      <w:t>P</w:t>
    </w:r>
    <w:r w:rsidR="006E24FD">
      <w:t>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A250" w14:textId="236F76EF" w:rsidR="0055008E" w:rsidRDefault="0055008E" w:rsidP="0055008E">
    <w:pPr>
      <w:pStyle w:val="Footer"/>
      <w:jc w:val="center"/>
      <w:rPr>
        <w:color w:val="7F7F7F" w:themeColor="text1" w:themeTint="80"/>
      </w:rPr>
    </w:pPr>
    <w:r w:rsidRPr="006057BE">
      <w:rPr>
        <w:noProof/>
        <w:color w:val="7F7F7F" w:themeColor="text1" w:themeTint="80"/>
        <w:lang w:eastAsia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A0F12CE" wp14:editId="6F5130B1">
              <wp:simplePos x="0" y="0"/>
              <wp:positionH relativeFrom="column">
                <wp:posOffset>434340</wp:posOffset>
              </wp:positionH>
              <wp:positionV relativeFrom="paragraph">
                <wp:posOffset>-25400</wp:posOffset>
              </wp:positionV>
              <wp:extent cx="5996940" cy="7620"/>
              <wp:effectExtent l="0" t="0" r="22860" b="3048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762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D64808" id="Straight Connector 29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-2pt" to="506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" strokecolor="black [3213]"/>
          </w:pict>
        </mc:Fallback>
      </mc:AlternateContent>
    </w:r>
    <w:r w:rsidRPr="006057BE">
      <w:rPr>
        <w:color w:val="7F7F7F" w:themeColor="text1" w:themeTint="80"/>
      </w:rPr>
      <w:t xml:space="preserve">412 W. Jackson, Spearfish SD 57783 </w:t>
    </w:r>
    <w:r w:rsidRPr="006057BE">
      <w:rPr>
        <w:b/>
        <w:color w:val="7F7F7F" w:themeColor="text1" w:themeTint="80"/>
      </w:rPr>
      <w:t>|</w:t>
    </w:r>
    <w:r>
      <w:rPr>
        <w:b/>
        <w:color w:val="7F7F7F" w:themeColor="text1" w:themeTint="80"/>
      </w:rPr>
      <w:t xml:space="preserve"> </w:t>
    </w:r>
    <w:r w:rsidRPr="003848C0">
      <w:rPr>
        <w:color w:val="7F7F7F" w:themeColor="text1" w:themeTint="80"/>
      </w:rPr>
      <w:t>2719 HWY 585, Sundance WY, 82729</w:t>
    </w:r>
  </w:p>
  <w:p w14:paraId="799A933A" w14:textId="6B9CD9A8" w:rsidR="0055008E" w:rsidRPr="006057BE" w:rsidRDefault="0055008E" w:rsidP="0055008E">
    <w:pPr>
      <w:pStyle w:val="Footer"/>
      <w:jc w:val="center"/>
      <w:rPr>
        <w:color w:val="7F7F7F" w:themeColor="text1" w:themeTint="80"/>
      </w:rPr>
    </w:pPr>
    <w:r w:rsidRPr="006057BE">
      <w:rPr>
        <w:color w:val="7F7F7F" w:themeColor="text1" w:themeTint="80"/>
      </w:rPr>
      <w:t>P 605-717-0337 F-605-</w:t>
    </w:r>
    <w:r w:rsidR="003F275E">
      <w:rPr>
        <w:color w:val="7F7F7F" w:themeColor="text1" w:themeTint="80"/>
      </w:rPr>
      <w:t>644-</w:t>
    </w:r>
    <w:r w:rsidR="00387717">
      <w:rPr>
        <w:color w:val="7F7F7F" w:themeColor="text1" w:themeTint="80"/>
      </w:rPr>
      <w:t>7029</w:t>
    </w:r>
    <w:r w:rsidRPr="006057BE">
      <w:rPr>
        <w:color w:val="7F7F7F" w:themeColor="text1" w:themeTint="80"/>
      </w:rPr>
      <w:t xml:space="preserve"> </w:t>
    </w:r>
    <w:r w:rsidRPr="006057BE">
      <w:rPr>
        <w:b/>
        <w:color w:val="7F7F7F" w:themeColor="text1" w:themeTint="80"/>
      </w:rPr>
      <w:t>|</w:t>
    </w:r>
    <w:r w:rsidRPr="006057BE">
      <w:rPr>
        <w:color w:val="7F7F7F" w:themeColor="text1" w:themeTint="80"/>
      </w:rPr>
      <w:t xml:space="preserve"> pmptinc.com</w:t>
    </w:r>
  </w:p>
  <w:p w14:paraId="131F4D9D" w14:textId="289634E3" w:rsidR="00FB2659" w:rsidRPr="0055008E" w:rsidRDefault="00FB2659" w:rsidP="00550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D972" w14:textId="77777777" w:rsidR="006749E4" w:rsidRDefault="006749E4">
      <w:pPr>
        <w:spacing w:after="0" w:line="240" w:lineRule="auto"/>
      </w:pPr>
      <w:r>
        <w:separator/>
      </w:r>
    </w:p>
  </w:footnote>
  <w:footnote w:type="continuationSeparator" w:id="0">
    <w:p w14:paraId="797B1F97" w14:textId="77777777" w:rsidR="006749E4" w:rsidRDefault="006749E4">
      <w:pPr>
        <w:spacing w:after="0" w:line="240" w:lineRule="auto"/>
      </w:pPr>
      <w:r>
        <w:continuationSeparator/>
      </w:r>
    </w:p>
  </w:footnote>
  <w:footnote w:type="continuationNotice" w:id="1">
    <w:p w14:paraId="25AF10A7" w14:textId="77777777" w:rsidR="006749E4" w:rsidRDefault="00674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941A" w14:textId="076EF685" w:rsidR="00F46D97" w:rsidRDefault="00F1459D" w:rsidP="00F1459D">
    <w:pPr>
      <w:pStyle w:val="Header"/>
      <w:jc w:val="center"/>
    </w:pPr>
    <w:r>
      <w:rPr>
        <w:noProof/>
      </w:rPr>
      <w:drawing>
        <wp:inline distT="0" distB="0" distL="0" distR="0" wp14:anchorId="46F3F89A" wp14:editId="1894F856">
          <wp:extent cx="1762125" cy="857250"/>
          <wp:effectExtent l="0" t="0" r="952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16C6"/>
    <w:multiLevelType w:val="hybridMultilevel"/>
    <w:tmpl w:val="9496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42AFE"/>
    <w:multiLevelType w:val="hybridMultilevel"/>
    <w:tmpl w:val="4652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31C1"/>
    <w:multiLevelType w:val="hybridMultilevel"/>
    <w:tmpl w:val="C9BE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7166"/>
    <w:multiLevelType w:val="hybridMultilevel"/>
    <w:tmpl w:val="5A52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500DB"/>
    <w:multiLevelType w:val="hybridMultilevel"/>
    <w:tmpl w:val="608E7B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44362">
    <w:abstractNumId w:val="9"/>
  </w:num>
  <w:num w:numId="2" w16cid:durableId="1021662967">
    <w:abstractNumId w:val="7"/>
  </w:num>
  <w:num w:numId="3" w16cid:durableId="383918225">
    <w:abstractNumId w:val="6"/>
  </w:num>
  <w:num w:numId="4" w16cid:durableId="920022051">
    <w:abstractNumId w:val="5"/>
  </w:num>
  <w:num w:numId="5" w16cid:durableId="1324820740">
    <w:abstractNumId w:val="4"/>
  </w:num>
  <w:num w:numId="6" w16cid:durableId="1379358320">
    <w:abstractNumId w:val="8"/>
  </w:num>
  <w:num w:numId="7" w16cid:durableId="1915777387">
    <w:abstractNumId w:val="3"/>
  </w:num>
  <w:num w:numId="8" w16cid:durableId="1555660246">
    <w:abstractNumId w:val="2"/>
  </w:num>
  <w:num w:numId="9" w16cid:durableId="1056200690">
    <w:abstractNumId w:val="1"/>
  </w:num>
  <w:num w:numId="10" w16cid:durableId="553737227">
    <w:abstractNumId w:val="0"/>
  </w:num>
  <w:num w:numId="11" w16cid:durableId="93358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5612450">
    <w:abstractNumId w:val="13"/>
  </w:num>
  <w:num w:numId="13" w16cid:durableId="65224744">
    <w:abstractNumId w:val="12"/>
  </w:num>
  <w:num w:numId="14" w16cid:durableId="1916285092">
    <w:abstractNumId w:val="10"/>
  </w:num>
  <w:num w:numId="15" w16cid:durableId="713504397">
    <w:abstractNumId w:val="14"/>
  </w:num>
  <w:num w:numId="16" w16cid:durableId="1950313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B7"/>
    <w:rsid w:val="00024729"/>
    <w:rsid w:val="00026CE6"/>
    <w:rsid w:val="0003186E"/>
    <w:rsid w:val="00037A6A"/>
    <w:rsid w:val="00052963"/>
    <w:rsid w:val="00054F65"/>
    <w:rsid w:val="000871E6"/>
    <w:rsid w:val="00096473"/>
    <w:rsid w:val="000B27DB"/>
    <w:rsid w:val="000B7069"/>
    <w:rsid w:val="000C4082"/>
    <w:rsid w:val="000C4BE9"/>
    <w:rsid w:val="000C5E0E"/>
    <w:rsid w:val="000C615F"/>
    <w:rsid w:val="000F455F"/>
    <w:rsid w:val="00132756"/>
    <w:rsid w:val="00135CB6"/>
    <w:rsid w:val="0015070A"/>
    <w:rsid w:val="00152C4F"/>
    <w:rsid w:val="0015756F"/>
    <w:rsid w:val="00170C7C"/>
    <w:rsid w:val="00193AF6"/>
    <w:rsid w:val="001A1FDE"/>
    <w:rsid w:val="001B68D3"/>
    <w:rsid w:val="001D1DE6"/>
    <w:rsid w:val="001F55EC"/>
    <w:rsid w:val="002021B1"/>
    <w:rsid w:val="00223149"/>
    <w:rsid w:val="00252218"/>
    <w:rsid w:val="0025596A"/>
    <w:rsid w:val="00260313"/>
    <w:rsid w:val="002762C2"/>
    <w:rsid w:val="00276AA8"/>
    <w:rsid w:val="00280CBE"/>
    <w:rsid w:val="00283245"/>
    <w:rsid w:val="002A6B65"/>
    <w:rsid w:val="002C0C32"/>
    <w:rsid w:val="002C2E0B"/>
    <w:rsid w:val="002E2C3A"/>
    <w:rsid w:val="00311DEA"/>
    <w:rsid w:val="00340975"/>
    <w:rsid w:val="00353BB0"/>
    <w:rsid w:val="00356B7F"/>
    <w:rsid w:val="0037320F"/>
    <w:rsid w:val="003768A5"/>
    <w:rsid w:val="00381677"/>
    <w:rsid w:val="00387717"/>
    <w:rsid w:val="0039791A"/>
    <w:rsid w:val="003A258B"/>
    <w:rsid w:val="003D2365"/>
    <w:rsid w:val="003D3A82"/>
    <w:rsid w:val="003D3F0F"/>
    <w:rsid w:val="003D3F83"/>
    <w:rsid w:val="003E5436"/>
    <w:rsid w:val="003F0CF1"/>
    <w:rsid w:val="003F15E0"/>
    <w:rsid w:val="003F275E"/>
    <w:rsid w:val="00401B4D"/>
    <w:rsid w:val="0040604D"/>
    <w:rsid w:val="00411B86"/>
    <w:rsid w:val="00412FD5"/>
    <w:rsid w:val="0041477E"/>
    <w:rsid w:val="00425032"/>
    <w:rsid w:val="0042762F"/>
    <w:rsid w:val="004409CB"/>
    <w:rsid w:val="00466F7B"/>
    <w:rsid w:val="004A6119"/>
    <w:rsid w:val="004B6847"/>
    <w:rsid w:val="004C2A4C"/>
    <w:rsid w:val="004C43FC"/>
    <w:rsid w:val="004C7D94"/>
    <w:rsid w:val="004D3048"/>
    <w:rsid w:val="004D65AB"/>
    <w:rsid w:val="004D6BD5"/>
    <w:rsid w:val="004D7352"/>
    <w:rsid w:val="004E50EE"/>
    <w:rsid w:val="004F11C4"/>
    <w:rsid w:val="00513208"/>
    <w:rsid w:val="005220D9"/>
    <w:rsid w:val="00522979"/>
    <w:rsid w:val="00534C66"/>
    <w:rsid w:val="005413AF"/>
    <w:rsid w:val="00541C2B"/>
    <w:rsid w:val="00545199"/>
    <w:rsid w:val="005470E3"/>
    <w:rsid w:val="0055008E"/>
    <w:rsid w:val="00561B2C"/>
    <w:rsid w:val="00564913"/>
    <w:rsid w:val="00572E4C"/>
    <w:rsid w:val="005766BE"/>
    <w:rsid w:val="00580D68"/>
    <w:rsid w:val="005827C3"/>
    <w:rsid w:val="005C268F"/>
    <w:rsid w:val="005C2857"/>
    <w:rsid w:val="005C48A9"/>
    <w:rsid w:val="005E4C55"/>
    <w:rsid w:val="005E59FE"/>
    <w:rsid w:val="005E7DBF"/>
    <w:rsid w:val="006057BE"/>
    <w:rsid w:val="0063367B"/>
    <w:rsid w:val="00634F84"/>
    <w:rsid w:val="00644C36"/>
    <w:rsid w:val="00652813"/>
    <w:rsid w:val="00663598"/>
    <w:rsid w:val="00673217"/>
    <w:rsid w:val="00674977"/>
    <w:rsid w:val="006749E4"/>
    <w:rsid w:val="00694DFE"/>
    <w:rsid w:val="006A01E8"/>
    <w:rsid w:val="006E0BB7"/>
    <w:rsid w:val="006E24FD"/>
    <w:rsid w:val="006F69F7"/>
    <w:rsid w:val="00703B0F"/>
    <w:rsid w:val="007068BA"/>
    <w:rsid w:val="00713CE6"/>
    <w:rsid w:val="00733F7F"/>
    <w:rsid w:val="00756DF6"/>
    <w:rsid w:val="007737BF"/>
    <w:rsid w:val="00774877"/>
    <w:rsid w:val="0077490D"/>
    <w:rsid w:val="00781CAE"/>
    <w:rsid w:val="007837A4"/>
    <w:rsid w:val="00787BEB"/>
    <w:rsid w:val="007B48A9"/>
    <w:rsid w:val="007D1E5B"/>
    <w:rsid w:val="007F1A35"/>
    <w:rsid w:val="007F6CF2"/>
    <w:rsid w:val="007F6E2A"/>
    <w:rsid w:val="007F7F59"/>
    <w:rsid w:val="00820FF0"/>
    <w:rsid w:val="00821583"/>
    <w:rsid w:val="00835B43"/>
    <w:rsid w:val="0085590F"/>
    <w:rsid w:val="00862379"/>
    <w:rsid w:val="0086420C"/>
    <w:rsid w:val="008703F5"/>
    <w:rsid w:val="0088724C"/>
    <w:rsid w:val="008A53B8"/>
    <w:rsid w:val="008A71DA"/>
    <w:rsid w:val="008B6261"/>
    <w:rsid w:val="008B6616"/>
    <w:rsid w:val="008D52EA"/>
    <w:rsid w:val="008F6F7B"/>
    <w:rsid w:val="00905C6F"/>
    <w:rsid w:val="00912E31"/>
    <w:rsid w:val="00915C8B"/>
    <w:rsid w:val="00966C8E"/>
    <w:rsid w:val="00987490"/>
    <w:rsid w:val="00990F7E"/>
    <w:rsid w:val="00994F17"/>
    <w:rsid w:val="009962BD"/>
    <w:rsid w:val="009A5E07"/>
    <w:rsid w:val="009A619F"/>
    <w:rsid w:val="009C5C82"/>
    <w:rsid w:val="009D3107"/>
    <w:rsid w:val="009D7181"/>
    <w:rsid w:val="009E2ABB"/>
    <w:rsid w:val="009E6069"/>
    <w:rsid w:val="009F5D9D"/>
    <w:rsid w:val="00A125FE"/>
    <w:rsid w:val="00A2492F"/>
    <w:rsid w:val="00A516B7"/>
    <w:rsid w:val="00A6110A"/>
    <w:rsid w:val="00AB1D42"/>
    <w:rsid w:val="00AB7D80"/>
    <w:rsid w:val="00AC7CA2"/>
    <w:rsid w:val="00AD69C0"/>
    <w:rsid w:val="00AE2841"/>
    <w:rsid w:val="00AF3D79"/>
    <w:rsid w:val="00B01871"/>
    <w:rsid w:val="00B17DF6"/>
    <w:rsid w:val="00B24558"/>
    <w:rsid w:val="00B3176F"/>
    <w:rsid w:val="00B51D07"/>
    <w:rsid w:val="00B55B33"/>
    <w:rsid w:val="00B64BB7"/>
    <w:rsid w:val="00B74762"/>
    <w:rsid w:val="00B839FA"/>
    <w:rsid w:val="00B871FB"/>
    <w:rsid w:val="00BA4D32"/>
    <w:rsid w:val="00BC6670"/>
    <w:rsid w:val="00BD2AB3"/>
    <w:rsid w:val="00BF3269"/>
    <w:rsid w:val="00C03366"/>
    <w:rsid w:val="00C0421B"/>
    <w:rsid w:val="00C07F9F"/>
    <w:rsid w:val="00C24469"/>
    <w:rsid w:val="00C36FAD"/>
    <w:rsid w:val="00C62815"/>
    <w:rsid w:val="00C7277A"/>
    <w:rsid w:val="00C754C0"/>
    <w:rsid w:val="00C76959"/>
    <w:rsid w:val="00CA0694"/>
    <w:rsid w:val="00CA5BA7"/>
    <w:rsid w:val="00CA7B4D"/>
    <w:rsid w:val="00CC57BE"/>
    <w:rsid w:val="00CD3231"/>
    <w:rsid w:val="00CD4F06"/>
    <w:rsid w:val="00CF5C6F"/>
    <w:rsid w:val="00CF6CA9"/>
    <w:rsid w:val="00D04AB3"/>
    <w:rsid w:val="00D1251C"/>
    <w:rsid w:val="00D144BF"/>
    <w:rsid w:val="00D227AF"/>
    <w:rsid w:val="00D254A2"/>
    <w:rsid w:val="00D2786E"/>
    <w:rsid w:val="00D30DCB"/>
    <w:rsid w:val="00D43892"/>
    <w:rsid w:val="00D503B1"/>
    <w:rsid w:val="00D626C8"/>
    <w:rsid w:val="00D64910"/>
    <w:rsid w:val="00D64AF0"/>
    <w:rsid w:val="00D723C3"/>
    <w:rsid w:val="00D74B81"/>
    <w:rsid w:val="00D7642F"/>
    <w:rsid w:val="00DA233F"/>
    <w:rsid w:val="00DA44A1"/>
    <w:rsid w:val="00DB5118"/>
    <w:rsid w:val="00DC7C2A"/>
    <w:rsid w:val="00DE6671"/>
    <w:rsid w:val="00E03A89"/>
    <w:rsid w:val="00E30D76"/>
    <w:rsid w:val="00E50B1C"/>
    <w:rsid w:val="00E641F4"/>
    <w:rsid w:val="00E729F4"/>
    <w:rsid w:val="00E74180"/>
    <w:rsid w:val="00E85148"/>
    <w:rsid w:val="00E94B31"/>
    <w:rsid w:val="00EA08C4"/>
    <w:rsid w:val="00EC508A"/>
    <w:rsid w:val="00EE5D63"/>
    <w:rsid w:val="00F0585E"/>
    <w:rsid w:val="00F1459D"/>
    <w:rsid w:val="00F453DA"/>
    <w:rsid w:val="00F46D97"/>
    <w:rsid w:val="00F83CE3"/>
    <w:rsid w:val="00FA194F"/>
    <w:rsid w:val="00FB2659"/>
    <w:rsid w:val="00FB31B4"/>
    <w:rsid w:val="00FE5710"/>
    <w:rsid w:val="00FF0647"/>
    <w:rsid w:val="00FF19F4"/>
    <w:rsid w:val="00FF1D69"/>
    <w:rsid w:val="00FF4E07"/>
    <w:rsid w:val="00FF5164"/>
    <w:rsid w:val="00FF57EF"/>
    <w:rsid w:val="10D2B6B5"/>
    <w:rsid w:val="110273C1"/>
    <w:rsid w:val="11C78F14"/>
    <w:rsid w:val="1E48FADE"/>
    <w:rsid w:val="2F1326D7"/>
    <w:rsid w:val="33F599D4"/>
    <w:rsid w:val="3EC3D642"/>
    <w:rsid w:val="456E6D5B"/>
    <w:rsid w:val="496DF59C"/>
    <w:rsid w:val="5C73598F"/>
    <w:rsid w:val="6CCE966E"/>
    <w:rsid w:val="7146727B"/>
    <w:rsid w:val="76D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7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64"/>
  </w:style>
  <w:style w:type="paragraph" w:styleId="Heading1">
    <w:name w:val="heading 1"/>
    <w:basedOn w:val="Normal"/>
    <w:next w:val="Normal"/>
    <w:link w:val="Heading1Char"/>
    <w:uiPriority w:val="9"/>
    <w:qFormat/>
    <w:rsid w:val="00FF51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1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16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16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16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16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16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1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1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pPr>
      <w:spacing w:before="4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51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9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6E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408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16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F516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16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16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16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16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16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1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1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16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516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16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1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51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5164"/>
    <w:rPr>
      <w:b/>
      <w:bCs/>
    </w:rPr>
  </w:style>
  <w:style w:type="character" w:styleId="Emphasis">
    <w:name w:val="Emphasis"/>
    <w:uiPriority w:val="20"/>
    <w:qFormat/>
    <w:rsid w:val="00FF5164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F5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51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51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16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16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F516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F516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F516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F516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F51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164"/>
    <w:pPr>
      <w:outlineLvl w:val="9"/>
    </w:pPr>
  </w:style>
  <w:style w:type="paragraph" w:customStyle="1" w:styleId="li1">
    <w:name w:val="li1"/>
    <w:basedOn w:val="Normal"/>
    <w:rsid w:val="0025596A"/>
    <w:pPr>
      <w:spacing w:beforeAutospacing="1" w:after="100" w:afterAutospacing="1" w:line="24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Job%20offer%20letter%20with%20relocation%20assist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Ms. Altergott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offer letter with relocation assistance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2023-01-04T15:12:00Z</dcterms:created>
  <dcterms:modified xsi:type="dcterms:W3CDTF">2023-01-04T15:12:00Z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TC040218339991</vt:lpwstr>
  </property>
</Properties>
</file>